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color w:val="auto"/>
          <w:sz w:val="30"/>
          <w:szCs w:val="30"/>
        </w:rPr>
      </w:pPr>
    </w:p>
    <w:p>
      <w:pPr>
        <w:pStyle w:val="8"/>
        <w:jc w:val="center"/>
        <w:rPr>
          <w:rFonts w:cs="IDÑ˛"/>
          <w:b/>
          <w:color w:val="auto"/>
          <w:kern w:val="0"/>
          <w:sz w:val="30"/>
          <w:szCs w:val="30"/>
        </w:rPr>
      </w:pPr>
      <w:r>
        <w:rPr>
          <w:b/>
          <w:color w:val="auto"/>
          <w:sz w:val="30"/>
          <w:szCs w:val="30"/>
        </w:rPr>
        <w:t>建筑装饰技能赛项</w:t>
      </w:r>
      <w:r>
        <w:rPr>
          <w:rFonts w:hint="eastAsia" w:cs="IDÑ˛"/>
          <w:b/>
          <w:color w:val="auto"/>
          <w:kern w:val="0"/>
          <w:sz w:val="30"/>
          <w:szCs w:val="30"/>
        </w:rPr>
        <w:t>设计</w:t>
      </w:r>
      <w:r>
        <w:rPr>
          <w:rFonts w:cs="IDÑ˛"/>
          <w:b/>
          <w:color w:val="auto"/>
          <w:kern w:val="0"/>
          <w:sz w:val="30"/>
          <w:szCs w:val="30"/>
        </w:rPr>
        <w:t>环节任务书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一、竞赛</w:t>
      </w:r>
      <w:r>
        <w:rPr>
          <w:rFonts w:hint="eastAsia"/>
          <w:b/>
          <w:color w:val="auto"/>
          <w:szCs w:val="28"/>
        </w:rPr>
        <w:t>须知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本竞赛环节为</w:t>
      </w:r>
      <w:r>
        <w:rPr>
          <w:rFonts w:hint="eastAsia"/>
          <w:color w:val="auto"/>
          <w:szCs w:val="28"/>
        </w:rPr>
        <w:t>个人</w:t>
      </w:r>
      <w:r>
        <w:rPr>
          <w:color w:val="auto"/>
          <w:szCs w:val="28"/>
        </w:rPr>
        <w:t>竞技项目</w:t>
      </w:r>
      <w:r>
        <w:rPr>
          <w:rFonts w:hint="eastAsia"/>
          <w:color w:val="auto"/>
          <w:szCs w:val="28"/>
        </w:rPr>
        <w:t>，每个队的2名选手分别独立完成“瓷砖镶贴设计”和“纸面石膏板隔墙设计”，共同完成材料测算部分，每项设计标准分为</w:t>
      </w:r>
      <w:r>
        <w:rPr>
          <w:color w:val="auto"/>
          <w:szCs w:val="28"/>
        </w:rPr>
        <w:t>70</w:t>
      </w:r>
      <w:r>
        <w:rPr>
          <w:rFonts w:hint="eastAsia"/>
          <w:color w:val="auto"/>
          <w:szCs w:val="28"/>
        </w:rPr>
        <w:t>分，2名选手独立完成，材料测算部分3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分，2名选手共同完成，设计成绩取平均值分，加上材料测算得分为该参赛队设计环节总得分。设计环节</w:t>
      </w:r>
      <w:r>
        <w:rPr>
          <w:color w:val="auto"/>
          <w:szCs w:val="28"/>
        </w:rPr>
        <w:t>加权系数0.</w:t>
      </w:r>
      <w:r>
        <w:rPr>
          <w:rFonts w:hint="eastAsia"/>
          <w:color w:val="auto"/>
          <w:szCs w:val="28"/>
        </w:rPr>
        <w:t>4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本竞赛环节总时长为连续300分钟</w:t>
      </w:r>
      <w:r>
        <w:rPr>
          <w:rFonts w:hint="eastAsia"/>
          <w:color w:val="auto"/>
          <w:szCs w:val="28"/>
        </w:rPr>
        <w:t>（含工位测量）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、选手应认真测量工位现场，画出草图</w:t>
      </w:r>
      <w:r>
        <w:rPr>
          <w:color w:val="auto"/>
          <w:szCs w:val="28"/>
        </w:rPr>
        <w:t>。</w:t>
      </w:r>
      <w:r>
        <w:rPr>
          <w:rFonts w:hint="eastAsia"/>
          <w:color w:val="auto"/>
          <w:szCs w:val="28"/>
        </w:rPr>
        <w:t>赛场提供测量和绘图工具，选手不得自行携带。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4</w:t>
      </w:r>
      <w:r>
        <w:rPr>
          <w:rFonts w:hint="eastAsia"/>
          <w:color w:val="auto"/>
          <w:szCs w:val="28"/>
        </w:rPr>
        <w:t>、选手应认真</w:t>
      </w:r>
      <w:r>
        <w:rPr>
          <w:color w:val="auto"/>
          <w:szCs w:val="28"/>
        </w:rPr>
        <w:t>清点赛场提供的材料</w:t>
      </w:r>
      <w:r>
        <w:rPr>
          <w:rFonts w:hint="eastAsia"/>
          <w:color w:val="auto"/>
          <w:szCs w:val="28"/>
        </w:rPr>
        <w:t>，根据提供的材料进行相应任务的设计</w:t>
      </w:r>
      <w:r>
        <w:rPr>
          <w:color w:val="auto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5、图纸打印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虚拟打印应打印为pdf格式，比例自定。同时，选手真实打印三份图纸，并按照现场裁判要求分别装订、密封，并签字（机位号）。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6、文件夹、设计成果文件的命名和存储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（1）文件夹命名</w:t>
      </w:r>
    </w:p>
    <w:p>
      <w:pPr>
        <w:spacing w:line="360" w:lineRule="auto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</w:rPr>
        <w:t>在电脑D盘根目录下建立一个文件夹，按照参赛选手抽取的机位号命名，格式为“机位号+墙面瓷砖镶贴设计图”或“机位号+轻钢龙骨纸面石膏板隔墙设计图”。例如：机位号为02号承担墙面瓷砖镶贴设计任务的选手，文件夹命名为“ 02墙面瓷砖镶贴设计图”；机位号为11号承担轻钢龙骨纸面石膏板隔墙设计任务的选手，文件夹命名为“11轻钢龙骨纸面石膏板隔墙设计图”。设计成果文件保存在文件夹中。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（2）设计成果文件的命名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设计成果文件以图纸内容命名，示例如下：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1）图形（dwg）文件命名示例：“墙面瓷砖镶贴设计.dwg”、“轻钢龙骨纸面石膏板隔墙设计.dwg”。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bookmarkStart w:id="0" w:name="_Hlk66719959"/>
      <w:r>
        <w:rPr>
          <w:rFonts w:hint="eastAsia" w:ascii="仿宋" w:hAnsi="仿宋" w:eastAsia="仿宋"/>
          <w:color w:val="auto"/>
          <w:sz w:val="28"/>
          <w:szCs w:val="28"/>
        </w:rPr>
        <w:t>2）</w:t>
      </w:r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图形（pdf）文件命名示例：“封面.pdf”、“目录.pdf”、“设计说明.pdf”、“立面图.pdf”、“剖面图.pdf”、“节点详图.pdf”等。多个图纸内容合并在一张图纸里面的，应以排在最前面的内容命名，如设计说明和图例放在一张图里面，可以命名为“设计说明.pdf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）表格文件命名示例：“材料测算封面.</w:t>
      </w:r>
      <w:r>
        <w:rPr>
          <w:rFonts w:ascii="仿宋" w:hAnsi="仿宋" w:eastAsia="仿宋"/>
          <w:color w:val="auto"/>
          <w:sz w:val="28"/>
          <w:szCs w:val="28"/>
        </w:rPr>
        <w:t>doc</w:t>
      </w:r>
      <w:r>
        <w:rPr>
          <w:rFonts w:hint="eastAsia" w:ascii="仿宋" w:hAnsi="仿宋" w:eastAsia="仿宋"/>
          <w:color w:val="auto"/>
          <w:sz w:val="28"/>
          <w:szCs w:val="28"/>
        </w:rPr>
        <w:t>”、“材料测算封面</w:t>
      </w:r>
      <w:bookmarkStart w:id="1" w:name="_Hlk66732626"/>
      <w:r>
        <w:rPr>
          <w:rFonts w:hint="eastAsia" w:ascii="仿宋" w:hAnsi="仿宋" w:eastAsia="仿宋"/>
          <w:color w:val="auto"/>
          <w:sz w:val="28"/>
          <w:szCs w:val="28"/>
        </w:rPr>
        <w:t>.</w:t>
      </w:r>
      <w:r>
        <w:rPr>
          <w:rFonts w:ascii="仿宋" w:hAnsi="仿宋" w:eastAsia="仿宋"/>
          <w:color w:val="auto"/>
          <w:sz w:val="28"/>
          <w:szCs w:val="28"/>
        </w:rPr>
        <w:t>x</w:t>
      </w:r>
      <w:r>
        <w:rPr>
          <w:rFonts w:hint="eastAsia" w:ascii="仿宋" w:hAnsi="仿宋" w:eastAsia="仿宋"/>
          <w:color w:val="auto"/>
          <w:sz w:val="28"/>
          <w:szCs w:val="28"/>
        </w:rPr>
        <w:t>ls</w:t>
      </w:r>
      <w:bookmarkEnd w:id="1"/>
      <w:r>
        <w:rPr>
          <w:rFonts w:ascii="仿宋" w:hAnsi="仿宋" w:eastAsia="仿宋"/>
          <w:color w:val="auto"/>
          <w:sz w:val="28"/>
          <w:szCs w:val="28"/>
        </w:rPr>
        <w:t>”</w:t>
      </w:r>
      <w:r>
        <w:rPr>
          <w:rFonts w:hint="eastAsia" w:ascii="仿宋" w:hAnsi="仿宋" w:eastAsia="仿宋"/>
          <w:color w:val="auto"/>
          <w:sz w:val="28"/>
          <w:szCs w:val="28"/>
        </w:rPr>
        <w:t>、“材料测算.</w:t>
      </w:r>
      <w:r>
        <w:rPr>
          <w:color w:val="auto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x</w:t>
      </w:r>
      <w:r>
        <w:rPr>
          <w:rFonts w:ascii="仿宋" w:hAnsi="仿宋" w:eastAsia="仿宋"/>
          <w:color w:val="auto"/>
          <w:sz w:val="28"/>
          <w:szCs w:val="28"/>
        </w:rPr>
        <w:t>ls</w:t>
      </w:r>
      <w:r>
        <w:rPr>
          <w:rFonts w:hint="eastAsia" w:ascii="仿宋" w:hAnsi="仿宋" w:eastAsia="仿宋"/>
          <w:color w:val="auto"/>
          <w:sz w:val="28"/>
          <w:szCs w:val="28"/>
        </w:rPr>
        <w:t>”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7、其他未尽事宜赛前公布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8、警示</w:t>
      </w:r>
    </w:p>
    <w:p>
      <w:pPr>
        <w:pStyle w:val="8"/>
        <w:ind w:firstLine="560" w:firstLineChars="200"/>
        <w:rPr>
          <w:b/>
          <w:bCs/>
          <w:color w:val="auto"/>
          <w:szCs w:val="28"/>
        </w:rPr>
      </w:pPr>
      <w:r>
        <w:rPr>
          <w:rFonts w:hint="eastAsia"/>
          <w:color w:val="auto"/>
          <w:szCs w:val="28"/>
        </w:rPr>
        <w:t>（1）</w:t>
      </w:r>
      <w:r>
        <w:rPr>
          <w:rFonts w:hint="eastAsia"/>
          <w:b/>
          <w:bCs/>
          <w:color w:val="auto"/>
          <w:szCs w:val="28"/>
        </w:rPr>
        <w:t>文件夹名称和设计成果文件名称不符合要求的，按“0分”处置。文件中出现“姓名、校名、机位（工位）号、参赛号”及做任何表明身份的标记（需当值裁判确认签字），均不给予评分，成绩按照“0分”处理。设计成果文件未存入相应文件夹、文件夹存储位置错误的，按未完成任务处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（2）不得提前交卷。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（3）为减少因突发情况造成的损失，选手应在竞赛过程中注意手动保存竞赛成果文件，也可自行设置软件自动保存的时间。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遇到意外情况，应及时向裁判报告，听从裁判安排，不要自行处理。经现场技术支持及裁判人员鉴定，非人为原因造成的电脑及软件死机，根据情况由裁判长确定加时的时间，所加时间从选手提出报告开始计时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（5）赛场提供的所有纸质材料不得带出赛场，</w:t>
      </w:r>
      <w:r>
        <w:rPr>
          <w:rFonts w:hint="eastAsia"/>
          <w:b/>
          <w:bCs/>
          <w:color w:val="auto"/>
          <w:szCs w:val="28"/>
        </w:rPr>
        <w:t>离开赛场时不要关闭电脑。</w:t>
      </w:r>
      <w:r>
        <w:rPr>
          <w:rFonts w:hint="eastAsia"/>
          <w:color w:val="auto"/>
          <w:szCs w:val="28"/>
        </w:rPr>
        <w:t>关机可能导致保存文件丢失由选手负责。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二、竞赛任务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（一）现场考察工位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1、每位选手均需现场测量工位，做好记录，绘制测量草图，签工位号。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2、对照赛场提供的材料清单，核查现场主要材料。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3、工位平面图详见工位示意图：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（</w:t>
      </w:r>
      <w:r>
        <w:rPr>
          <w:rFonts w:hint="eastAsia"/>
          <w:b/>
          <w:color w:val="auto"/>
          <w:szCs w:val="28"/>
        </w:rPr>
        <w:t>二</w:t>
      </w:r>
      <w:r>
        <w:rPr>
          <w:b/>
          <w:color w:val="auto"/>
          <w:szCs w:val="28"/>
        </w:rPr>
        <w:t>）</w:t>
      </w:r>
      <w:r>
        <w:rPr>
          <w:rFonts w:hint="eastAsia"/>
          <w:b/>
          <w:color w:val="auto"/>
          <w:szCs w:val="28"/>
        </w:rPr>
        <w:t>墙面瓷砖镶贴设计图（共计7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本赛项内容为创意赛项，要求结合建党1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周年，</w:t>
      </w:r>
      <w:r>
        <w:rPr>
          <w:rFonts w:hint="eastAsia"/>
          <w:b/>
          <w:bCs/>
          <w:color w:val="auto"/>
          <w:szCs w:val="28"/>
        </w:rPr>
        <w:t>根据所提供瓷砖规格镶贴并拼花，拼花部分必须包含汉字“党”，字体不限，并完成材料用量测算，</w:t>
      </w:r>
      <w:bookmarkStart w:id="2" w:name="_Hlk66716063"/>
      <w:r>
        <w:rPr>
          <w:rFonts w:hint="eastAsia"/>
          <w:b/>
          <w:bCs/>
          <w:color w:val="auto"/>
          <w:szCs w:val="28"/>
        </w:rPr>
        <w:t>要求单人独立完成</w:t>
      </w:r>
      <w:bookmarkEnd w:id="2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pict>
          <v:shape id="_x0000_s1026" o:spid="_x0000_s1026" o:spt="75" type="#_x0000_t75" style="position:absolute;left:0pt;margin-left:189.1pt;margin-top:50.9pt;height:235.2pt;width:316.35pt;mso-wrap-distance-bottom:0pt;mso-wrap-distance-left:9pt;mso-wrap-distance-right:9pt;mso-wrap-distance-top:0pt;z-index:-251657216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  <o:OLEObject Type="Embed" ProgID="Visio.Drawing.15" ShapeID="_x0000_s1026" DrawAspect="Content" ObjectID="_1468075725" r:id="rId6">
            <o:LockedField>false</o:LockedField>
          </o:OLEObject>
        </w:pict>
      </w:r>
      <w:bookmarkStart w:id="3" w:name="_Hlk66716946"/>
      <w:r>
        <w:rPr>
          <w:rFonts w:hint="eastAsia"/>
          <w:color w:val="auto"/>
          <w:szCs w:val="28"/>
        </w:rPr>
        <w:t>按现场测量工位尺寸和所给材料清单，绘制A立面墙面瓷砖镶贴设计图</w:t>
      </w:r>
      <w:bookmarkEnd w:id="3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封面、图纸目录、施工说明、图例、装饰材料表、工位平面图（含立面索引）、A立面图(含索引、瓷砖排版编号等）、指定位置的剖面及节点大样图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（1）根据墙体尺寸进行镶贴排砖设计，到墙体边缘不足1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0mm，可不镶贴，但必须贴到轻钢龙骨隔墙边，包含一个阳角、一个阴角。大规格瓷砖留3mm砖缝。</w:t>
      </w:r>
    </w:p>
    <w:p>
      <w:pPr>
        <w:pStyle w:val="8"/>
        <w:ind w:firstLine="560" w:firstLineChars="200"/>
        <w:rPr>
          <w:color w:val="auto"/>
          <w:szCs w:val="28"/>
        </w:rPr>
      </w:pPr>
      <w:bookmarkStart w:id="4" w:name="_Hlk66717867"/>
      <w:r>
        <w:rPr>
          <w:rFonts w:hint="eastAsia"/>
          <w:color w:val="auto"/>
          <w:szCs w:val="28"/>
        </w:rPr>
        <w:t>（2）</w:t>
      </w:r>
      <w:bookmarkEnd w:id="4"/>
      <w:r>
        <w:rPr>
          <w:rFonts w:hint="eastAsia"/>
          <w:color w:val="auto"/>
          <w:szCs w:val="28"/>
        </w:rPr>
        <w:t>拼花区域面积不小于1</w:t>
      </w:r>
      <w:r>
        <w:rPr>
          <w:color w:val="auto"/>
          <w:szCs w:val="28"/>
        </w:rPr>
        <w:t>.5</w:t>
      </w:r>
      <w:r>
        <w:rPr>
          <w:rFonts w:hint="eastAsia"/>
          <w:color w:val="auto"/>
          <w:szCs w:val="28"/>
        </w:rPr>
        <w:t>m</w:t>
      </w:r>
      <w:r>
        <w:rPr>
          <w:color w:val="auto"/>
          <w:szCs w:val="28"/>
          <w:vertAlign w:val="superscript"/>
        </w:rPr>
        <w:t>2</w:t>
      </w:r>
      <w:r>
        <w:rPr>
          <w:rFonts w:hint="eastAsia"/>
          <w:color w:val="auto"/>
          <w:szCs w:val="28"/>
        </w:rPr>
        <w:t>，拼花区域采用瓷砖规格为1</w:t>
      </w:r>
      <w:r>
        <w:rPr>
          <w:color w:val="auto"/>
          <w:szCs w:val="28"/>
        </w:rPr>
        <w:t>00*100</w:t>
      </w:r>
      <w:r>
        <w:rPr>
          <w:rFonts w:hint="eastAsia"/>
          <w:color w:val="auto"/>
          <w:szCs w:val="28"/>
        </w:rPr>
        <w:t>mm，颜色自选。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（3）可供选择的瓷砖规格如下表：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008"/>
        <w:gridCol w:w="200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序号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名称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规格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颜色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1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200mm*300mm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白色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2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黄色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3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红色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</w:tbl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（4）根据上述要求设计墙面瓷砖镶贴，要求图形美观、对称优美。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（5）设计时必须考虑不同规格瓷砖对拼缝的要求。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（6）本次设计针对A立面，该墙有出墙面DN15水管一处，设计时必须考虑。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（7）部分设计可参照附录一（该附录仅供参考，不应作为设计依据）。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bookmarkStart w:id="5" w:name="_Hlk66710510"/>
      <w:r>
        <w:rPr>
          <w:rFonts w:hint="eastAsia"/>
          <w:b/>
          <w:color w:val="auto"/>
          <w:szCs w:val="28"/>
        </w:rPr>
        <w:t>（三）</w:t>
      </w:r>
      <w:bookmarkStart w:id="6" w:name="_Hlk66719695"/>
      <w:r>
        <w:rPr>
          <w:rFonts w:hint="eastAsia"/>
          <w:b/>
          <w:color w:val="auto"/>
          <w:szCs w:val="28"/>
        </w:rPr>
        <w:t>轻钢龙骨</w:t>
      </w:r>
      <w:bookmarkStart w:id="7" w:name="_Hlk51593320"/>
      <w:r>
        <w:rPr>
          <w:rFonts w:hint="eastAsia"/>
          <w:b/>
          <w:color w:val="auto"/>
          <w:szCs w:val="28"/>
        </w:rPr>
        <w:t>纸面石膏板隔墙</w:t>
      </w:r>
      <w:bookmarkEnd w:id="6"/>
      <w:r>
        <w:rPr>
          <w:rFonts w:hint="eastAsia"/>
          <w:b/>
          <w:color w:val="auto"/>
          <w:szCs w:val="28"/>
        </w:rPr>
        <w:t>设计</w:t>
      </w:r>
      <w:bookmarkEnd w:id="7"/>
      <w:r>
        <w:rPr>
          <w:rFonts w:hint="eastAsia"/>
          <w:b/>
          <w:color w:val="auto"/>
          <w:szCs w:val="28"/>
        </w:rPr>
        <w:t>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bookmarkEnd w:id="5"/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本赛项内容为规定赛项，完成面必须与附录二相同，</w:t>
      </w:r>
      <w:r>
        <w:rPr>
          <w:rFonts w:hint="eastAsia"/>
          <w:b/>
          <w:bCs/>
          <w:color w:val="auto"/>
          <w:szCs w:val="28"/>
        </w:rPr>
        <w:t>要求单人独立完成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根据现场测量的工位尺寸和所给材料清单，绘制C立面的轻钢龙骨纸面石膏板隔墙的设计图。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封面、图纸目录、施工说明、图例、装饰材料表、工位平面图（含立面索引）、立面图（含石膏板排版、索引等）、龙骨立面布置图、指定位置的剖面及节点大样图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（1）隔墙龙骨为75系列隔墙龙骨，9.5mm厚纸面石膏板。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（2）竖向龙骨间距不大于400mm。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（3）设置贯通龙骨1道。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（4）纸面石膏板与横梁、地台缝为10mm，其余为5mm。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（5）设计中至少应包括0.4平方米的位置安装隔音棉，位置自定。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（6）门窗洞口要求详见附录二,门窗洞口侧面不封石膏板。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（7）在墙上设计</w:t>
      </w:r>
      <w:r>
        <w:rPr>
          <w:rFonts w:hint="eastAsia"/>
          <w:b/>
          <w:bCs/>
          <w:color w:val="auto"/>
          <w:szCs w:val="28"/>
        </w:rPr>
        <w:t>嵌入式</w:t>
      </w:r>
      <w:r>
        <w:rPr>
          <w:rFonts w:hint="eastAsia"/>
          <w:color w:val="auto"/>
          <w:szCs w:val="28"/>
        </w:rPr>
        <w:t>木制柜（嵌入至少1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mm），位置自定（不低于地垄墙上表面10cm），木制柜体尺寸为600×500×300mm（现场提供）。应在轻钢龙骨上适当位置设置木龙骨，以便于固定木制柜。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（8）根据所提供的合页、把手、磁碰门吸、螺丝等五金以及木门板，进行木制柜门设计。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（9）对柜体内部进行分格设计。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（10）设计开关（或插座）位置。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（三）材料测算环节（</w:t>
      </w:r>
      <w:bookmarkStart w:id="8" w:name="_Hlk66732481"/>
      <w:r>
        <w:rPr>
          <w:rFonts w:hint="eastAsia"/>
          <w:b/>
          <w:color w:val="auto"/>
          <w:szCs w:val="28"/>
        </w:rPr>
        <w:t>本次赛项新增环节，共计3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</w:t>
      </w:r>
      <w:bookmarkEnd w:id="8"/>
      <w:r>
        <w:rPr>
          <w:rFonts w:hint="eastAsia"/>
          <w:b/>
          <w:color w:val="auto"/>
          <w:szCs w:val="28"/>
        </w:rPr>
        <w:t>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本赛项内容为规定赛项，其中计算内容不少于附录三，可以合作完成。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按现场测量工位尺寸和本队设计内容，完成</w:t>
      </w:r>
      <w:r>
        <w:rPr>
          <w:color w:val="auto"/>
          <w:szCs w:val="28"/>
        </w:rPr>
        <w:t>A立面墙面瓷砖镶</w:t>
      </w:r>
      <w:r>
        <w:rPr>
          <w:rFonts w:hint="eastAsia"/>
          <w:color w:val="auto"/>
          <w:szCs w:val="28"/>
        </w:rPr>
        <w:t>施工，B立面抹灰施工，C立面轻钢龙骨和木作施工所用材料的用量和费用测算。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封面、编制说明、工程量计算书、材料用量分析表，材料费用计算表</w:t>
      </w:r>
      <w:r>
        <w:rPr>
          <w:color w:val="auto"/>
          <w:szCs w:val="28"/>
        </w:rPr>
        <w:t>等内容。</w:t>
      </w:r>
      <w:r>
        <w:rPr>
          <w:rFonts w:hint="eastAsia"/>
          <w:color w:val="auto"/>
          <w:szCs w:val="28"/>
        </w:rPr>
        <w:t>材料测算是下一步施工限额领料的依据，要求</w:t>
      </w:r>
      <w:r>
        <w:rPr>
          <w:color w:val="auto"/>
          <w:szCs w:val="28"/>
        </w:rPr>
        <w:t>满足</w:t>
      </w:r>
      <w:r>
        <w:rPr>
          <w:rFonts w:hint="eastAsia"/>
          <w:color w:val="auto"/>
          <w:szCs w:val="28"/>
        </w:rPr>
        <w:t>施工用量</w:t>
      </w:r>
      <w:r>
        <w:rPr>
          <w:color w:val="auto"/>
          <w:szCs w:val="28"/>
        </w:rPr>
        <w:t>要求，</w:t>
      </w:r>
      <w:r>
        <w:rPr>
          <w:rFonts w:hint="eastAsia"/>
          <w:color w:val="auto"/>
          <w:szCs w:val="28"/>
        </w:rPr>
        <w:t>力求计算准确，表格设计美观合理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</w:t>
      </w:r>
      <w:r>
        <w:rPr>
          <w:rFonts w:hint="eastAsia"/>
          <w:color w:val="auto"/>
          <w:szCs w:val="28"/>
        </w:rPr>
        <w:t>任务</w:t>
      </w:r>
      <w:r>
        <w:rPr>
          <w:color w:val="auto"/>
          <w:szCs w:val="28"/>
        </w:rPr>
        <w:t>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（1）材料用量和规格必须与本队的施工图设计相一致，</w:t>
      </w:r>
      <w:r>
        <w:rPr>
          <w:rFonts w:hint="eastAsia"/>
          <w:b/>
          <w:bCs/>
          <w:color w:val="auto"/>
          <w:szCs w:val="28"/>
        </w:rPr>
        <w:t>内容必须包括但不限于附录三的内容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（2）封面应包括：工程名称、材料总价、单方造价、编制单位、编制人、复核人、编制时间等内容，但不得泄露本队的任何信息。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）编制说明应包括：建设地点、项目概况、影响材料用量的施工工艺及参数说明、主要材料的质量和规格要求等。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（4）工程量计算书必须包括：项目编号、名称，计量单位，工程部位，工程量计算算式，计算结果及项目工程量合计等。要求工程项目名称规范，计量单位合理。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5）</w:t>
      </w:r>
      <w:r>
        <w:rPr>
          <w:rFonts w:hint="eastAsia"/>
          <w:color w:val="auto"/>
          <w:szCs w:val="28"/>
        </w:rPr>
        <w:t>材料分析表应包括：材料编号、名称、规格、计量单位、对应的工程项目和部位、材料单位消耗量和总消耗量。有配合比的材料（如砂浆等）要有中间计算过程，最后分解为市场材料，必要时可增加备注。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6）</w:t>
      </w:r>
      <w:r>
        <w:rPr>
          <w:rFonts w:hint="eastAsia"/>
          <w:color w:val="auto"/>
          <w:szCs w:val="28"/>
        </w:rPr>
        <w:t>材料费用计算表包括：材料编号、名称、规格、计量单位、单价、合价、费用小计和总计等。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（7）灵活运用相应文档处理、表格处理软件完成该环节的比赛内容，表格内容自行设计。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（8）材料单价赛前提供。</w:t>
      </w: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附录一：部分镶贴设计表意(非完整立面，仅供参考)</w:t>
      </w:r>
    </w:p>
    <w:p>
      <w:pPr>
        <w:pStyle w:val="8"/>
        <w:ind w:firstLine="560" w:firstLineChars="200"/>
        <w:rPr>
          <w:color w:val="auto"/>
        </w:rPr>
      </w:pPr>
      <w:r>
        <w:rPr>
          <w:color w:val="auto"/>
        </w:rPr>
        <w:object>
          <v:shape id="_x0000_i1025" o:spt="75" type="#_x0000_t75" style="height:566.4pt;width:423pt;" o:ole="t" filled="f" o:preferrelative="t" stroked="f" coordsize="21600,21600">
            <v:path/>
            <v:fill on="f" focussize="0,0"/>
            <v:stroke on="f" joinstyle="miter"/>
            <v:imagedata r:id="rId9" cropleft="27001f" croptop="5821f" cropright="22949f" cropbottom="20120f" o:title=""/>
            <o:lock v:ext="edit" aspectratio="t"/>
            <w10:wrap type="none"/>
            <w10:anchorlock/>
          </v:shape>
          <o:OLEObject Type="Embed" ProgID="ZWCAD.Drawing" ShapeID="_x0000_i1025" DrawAspect="Content" ObjectID="_1468075726" r:id="rId8">
            <o:LockedField>false</o:LockedField>
          </o:OLEObject>
        </w:objec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r>
        <w:rPr>
          <w:rFonts w:hint="eastAsia"/>
          <w:color w:val="auto"/>
        </w:rPr>
        <w:t>附录二、轻钢龙骨纸面石膏板隔墙与木作立面要求</w:t>
      </w:r>
    </w:p>
    <w:p>
      <w:pPr>
        <w:pStyle w:val="8"/>
        <w:rPr>
          <w:color w:val="auto"/>
        </w:rPr>
      </w:pPr>
      <w:r>
        <w:rPr>
          <w:color w:val="auto"/>
        </w:rPr>
        <w:drawing>
          <wp:inline distT="0" distB="0" distL="0" distR="0">
            <wp:extent cx="6322060" cy="4975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74" t="38468" r="49135" b="14483"/>
                    <a:stretch>
                      <a:fillRect/>
                    </a:stretch>
                  </pic:blipFill>
                  <pic:spPr>
                    <a:xfrm>
                      <a:off x="0" y="0"/>
                      <a:ext cx="6339927" cy="498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firstLine="883" w:firstLineChars="200"/>
        <w:rPr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</w:rPr>
        <w:t>庆、中、国、共、产、党、建、百、1</w:t>
      </w:r>
      <w:r>
        <w:rPr>
          <w:b/>
          <w:bCs/>
          <w:color w:val="auto"/>
          <w:sz w:val="44"/>
          <w:szCs w:val="44"/>
        </w:rPr>
        <w:t>00</w:t>
      </w:r>
      <w:r>
        <w:rPr>
          <w:rFonts w:hint="eastAsia"/>
          <w:b/>
          <w:bCs/>
          <w:color w:val="auto"/>
          <w:sz w:val="44"/>
          <w:szCs w:val="44"/>
        </w:rPr>
        <w:t>、周、年</w: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bookmarkStart w:id="9" w:name="OLE_LINK3"/>
      <w:r>
        <w:rPr>
          <w:rFonts w:hint="eastAsia"/>
          <w:color w:val="auto"/>
        </w:rPr>
        <w:t>附录三、轻钢龙骨纸面石膏板隔墙与木作立面要求</w:t>
      </w:r>
    </w:p>
    <w:p>
      <w:pPr>
        <w:snapToGrid w:val="0"/>
        <w:spacing w:line="560" w:lineRule="exact"/>
        <w:jc w:val="center"/>
        <w:rPr>
          <w:rFonts w:ascii="仿宋" w:hAnsi="仿宋" w:eastAsia="仿宋" w:cs="仿宋_GB2312"/>
          <w:b/>
          <w:color w:val="auto"/>
          <w:sz w:val="36"/>
          <w:szCs w:val="36"/>
        </w:rPr>
      </w:pPr>
      <w:r>
        <w:rPr>
          <w:rFonts w:hint="eastAsia" w:ascii="仿宋" w:hAnsi="仿宋" w:eastAsia="仿宋" w:cs="仿宋_GB2312"/>
          <w:b/>
          <w:color w:val="auto"/>
          <w:sz w:val="36"/>
          <w:szCs w:val="36"/>
        </w:rPr>
        <w:t>材料计算表</w:t>
      </w:r>
    </w:p>
    <w:tbl>
      <w:tblPr>
        <w:tblStyle w:val="5"/>
        <w:tblW w:w="85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709"/>
        <w:gridCol w:w="850"/>
        <w:gridCol w:w="851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单价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白色墙面瓷砖（200mm*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黄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红色墙面瓷砖（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消解石灰膏(粘贴瓷砖用）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5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填缝剂（勾缝剂）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6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瓷砖砖缝十字架胶粒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水泥（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墙面抹灰用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8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9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中砂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 xml:space="preserve">耐火纸面石膏板（2400×1200×9.5mm） 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张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75系列轻钢隔墙竖龙骨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75系列轻钢隔墙天地龙骨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38轻钢隔墙穿心龙骨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轻钢龙骨配件（支撑卡）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隔音材料（1200*600*50mm）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Calibri" w:hAnsi="Calibri" w:eastAsia="仿宋" w:cs="Calibri"/>
                <w:color w:val="auto"/>
                <w:szCs w:val="21"/>
              </w:rPr>
              <w:t>²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膨胀螺栓M6×40mm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17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自攻螺丝（固定石膏板）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盒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18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自攻螺丝（固定天地龙骨）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19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成品橱柜箱体（600x500x300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橱柜门扇（成品）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木隔板（成品）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0" w:name="_Hlk56170558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x50</w:t>
            </w:r>
            <w:bookmarkEnd w:id="10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1" w:name="_Hlk56170530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20x30</w:t>
            </w:r>
            <w:bookmarkEnd w:id="11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金属合页及螺丝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把手及螺丝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门吸及螺丝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bookmarkEnd w:id="9"/>
    </w:tbl>
    <w:p>
      <w:pPr>
        <w:pStyle w:val="8"/>
        <w:ind w:firstLine="560" w:firstLineChars="200"/>
        <w:rPr>
          <w:color w:val="auto"/>
          <w:szCs w:val="28"/>
        </w:rPr>
      </w:pPr>
    </w:p>
    <w:sectPr>
      <w:headerReference r:id="rId3" w:type="default"/>
      <w:footerReference r:id="rId4" w:type="default"/>
      <w:pgSz w:w="23820" w:h="16840" w:orient="landscape"/>
      <w:pgMar w:top="1417" w:right="1440" w:bottom="141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23927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202</w:t>
    </w:r>
    <w:r>
      <w:rPr>
        <w:rFonts w:ascii="黑体" w:hAnsi="黑体" w:eastAsia="黑体" w:cs="黑体"/>
        <w:sz w:val="28"/>
        <w:szCs w:val="28"/>
      </w:rPr>
      <w:t>1</w:t>
    </w:r>
    <w:r>
      <w:rPr>
        <w:rFonts w:hint="eastAsia" w:ascii="黑体" w:hAnsi="黑体" w:eastAsia="黑体" w:cs="黑体"/>
        <w:sz w:val="28"/>
        <w:szCs w:val="28"/>
      </w:rPr>
      <w:t>年全国职业院校技能大赛</w:t>
    </w:r>
    <w:bookmarkStart w:id="12" w:name="_GoBack"/>
    <w:bookmarkEnd w:id="12"/>
    <w:r>
      <w:rPr>
        <w:rFonts w:hint="eastAsia" w:ascii="黑体" w:hAnsi="黑体" w:eastAsia="黑体" w:cs="黑体"/>
        <w:sz w:val="28"/>
        <w:szCs w:val="28"/>
      </w:rPr>
      <w:t>中职组建筑装饰技能赛项赛题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C"/>
    <w:rsid w:val="000221B3"/>
    <w:rsid w:val="000814BC"/>
    <w:rsid w:val="000B10E9"/>
    <w:rsid w:val="000D1E76"/>
    <w:rsid w:val="000D51F0"/>
    <w:rsid w:val="000D526B"/>
    <w:rsid w:val="001215B1"/>
    <w:rsid w:val="00124F10"/>
    <w:rsid w:val="00193280"/>
    <w:rsid w:val="001A55A5"/>
    <w:rsid w:val="001B6153"/>
    <w:rsid w:val="001D6DF2"/>
    <w:rsid w:val="001F2487"/>
    <w:rsid w:val="00200516"/>
    <w:rsid w:val="00225E4B"/>
    <w:rsid w:val="00231B79"/>
    <w:rsid w:val="00271D81"/>
    <w:rsid w:val="00286A1F"/>
    <w:rsid w:val="00286D89"/>
    <w:rsid w:val="00290D3B"/>
    <w:rsid w:val="002A068D"/>
    <w:rsid w:val="002C565E"/>
    <w:rsid w:val="002C569C"/>
    <w:rsid w:val="002F311D"/>
    <w:rsid w:val="00305793"/>
    <w:rsid w:val="003239C3"/>
    <w:rsid w:val="00350ED1"/>
    <w:rsid w:val="003529F1"/>
    <w:rsid w:val="003A72BB"/>
    <w:rsid w:val="003A7879"/>
    <w:rsid w:val="003E442D"/>
    <w:rsid w:val="004066D0"/>
    <w:rsid w:val="00424469"/>
    <w:rsid w:val="00442769"/>
    <w:rsid w:val="00444DCF"/>
    <w:rsid w:val="00451606"/>
    <w:rsid w:val="004829A9"/>
    <w:rsid w:val="005501B7"/>
    <w:rsid w:val="0055113A"/>
    <w:rsid w:val="005615BC"/>
    <w:rsid w:val="005616DB"/>
    <w:rsid w:val="00566B2D"/>
    <w:rsid w:val="00570F72"/>
    <w:rsid w:val="005743FA"/>
    <w:rsid w:val="00586DF6"/>
    <w:rsid w:val="00590802"/>
    <w:rsid w:val="005B2AD4"/>
    <w:rsid w:val="005B3E3F"/>
    <w:rsid w:val="005C4ED1"/>
    <w:rsid w:val="005C538F"/>
    <w:rsid w:val="005D72B2"/>
    <w:rsid w:val="005F79D9"/>
    <w:rsid w:val="00601A6A"/>
    <w:rsid w:val="006022E5"/>
    <w:rsid w:val="00627BA5"/>
    <w:rsid w:val="00637479"/>
    <w:rsid w:val="00653CAE"/>
    <w:rsid w:val="0067417A"/>
    <w:rsid w:val="006869D4"/>
    <w:rsid w:val="006A0EF4"/>
    <w:rsid w:val="006D5B0E"/>
    <w:rsid w:val="006D7488"/>
    <w:rsid w:val="006E51DF"/>
    <w:rsid w:val="006E61A9"/>
    <w:rsid w:val="006F5095"/>
    <w:rsid w:val="0072267B"/>
    <w:rsid w:val="00736778"/>
    <w:rsid w:val="007755A9"/>
    <w:rsid w:val="007D2222"/>
    <w:rsid w:val="007F0A14"/>
    <w:rsid w:val="008F6DB6"/>
    <w:rsid w:val="00960C6F"/>
    <w:rsid w:val="009817E8"/>
    <w:rsid w:val="00991F18"/>
    <w:rsid w:val="009B503D"/>
    <w:rsid w:val="009D6BF5"/>
    <w:rsid w:val="00A21D0A"/>
    <w:rsid w:val="00A37801"/>
    <w:rsid w:val="00A45CCA"/>
    <w:rsid w:val="00A838F1"/>
    <w:rsid w:val="00AB79C7"/>
    <w:rsid w:val="00B068B6"/>
    <w:rsid w:val="00B22591"/>
    <w:rsid w:val="00B61B05"/>
    <w:rsid w:val="00B66FC4"/>
    <w:rsid w:val="00B831C3"/>
    <w:rsid w:val="00BF3932"/>
    <w:rsid w:val="00C113AB"/>
    <w:rsid w:val="00C424BC"/>
    <w:rsid w:val="00C4318F"/>
    <w:rsid w:val="00C75C7F"/>
    <w:rsid w:val="00C77D10"/>
    <w:rsid w:val="00C77F1C"/>
    <w:rsid w:val="00C95F3B"/>
    <w:rsid w:val="00CB13C5"/>
    <w:rsid w:val="00D02391"/>
    <w:rsid w:val="00D62A4C"/>
    <w:rsid w:val="00D64D60"/>
    <w:rsid w:val="00D76941"/>
    <w:rsid w:val="00D76F22"/>
    <w:rsid w:val="00D81E9A"/>
    <w:rsid w:val="00DC635F"/>
    <w:rsid w:val="00E10767"/>
    <w:rsid w:val="00E17DB6"/>
    <w:rsid w:val="00E41250"/>
    <w:rsid w:val="00E505B5"/>
    <w:rsid w:val="00E8141D"/>
    <w:rsid w:val="00E85684"/>
    <w:rsid w:val="00E85E9B"/>
    <w:rsid w:val="00E978E7"/>
    <w:rsid w:val="00EE0A65"/>
    <w:rsid w:val="00EE2699"/>
    <w:rsid w:val="00EF2E6A"/>
    <w:rsid w:val="00EF7E69"/>
    <w:rsid w:val="00F0260D"/>
    <w:rsid w:val="00F17B98"/>
    <w:rsid w:val="00F52461"/>
    <w:rsid w:val="00FB4352"/>
    <w:rsid w:val="00FC0EA6"/>
    <w:rsid w:val="03013559"/>
    <w:rsid w:val="09135F1A"/>
    <w:rsid w:val="0CAA44E4"/>
    <w:rsid w:val="0DF11D38"/>
    <w:rsid w:val="0EE27606"/>
    <w:rsid w:val="14F904AC"/>
    <w:rsid w:val="16BF11DD"/>
    <w:rsid w:val="18B3551E"/>
    <w:rsid w:val="1A5C29C2"/>
    <w:rsid w:val="1B651DA3"/>
    <w:rsid w:val="1C483A28"/>
    <w:rsid w:val="1ECB2506"/>
    <w:rsid w:val="1FB1776E"/>
    <w:rsid w:val="20417729"/>
    <w:rsid w:val="20A51A2D"/>
    <w:rsid w:val="233C2774"/>
    <w:rsid w:val="27F11366"/>
    <w:rsid w:val="28C26FAC"/>
    <w:rsid w:val="292E060F"/>
    <w:rsid w:val="2966191B"/>
    <w:rsid w:val="2A094583"/>
    <w:rsid w:val="2AE86582"/>
    <w:rsid w:val="339B1B14"/>
    <w:rsid w:val="365D1558"/>
    <w:rsid w:val="37B068AB"/>
    <w:rsid w:val="396322D0"/>
    <w:rsid w:val="3D866913"/>
    <w:rsid w:val="3E492995"/>
    <w:rsid w:val="40B01861"/>
    <w:rsid w:val="415657AA"/>
    <w:rsid w:val="43A27FF1"/>
    <w:rsid w:val="45B61462"/>
    <w:rsid w:val="46A178BA"/>
    <w:rsid w:val="470A5C63"/>
    <w:rsid w:val="4A4F7374"/>
    <w:rsid w:val="4B971718"/>
    <w:rsid w:val="4C544316"/>
    <w:rsid w:val="4D517835"/>
    <w:rsid w:val="4DBB4E9D"/>
    <w:rsid w:val="4DBC1E2D"/>
    <w:rsid w:val="4F310779"/>
    <w:rsid w:val="51426C1F"/>
    <w:rsid w:val="51803549"/>
    <w:rsid w:val="532414B4"/>
    <w:rsid w:val="555E5C39"/>
    <w:rsid w:val="563A6F01"/>
    <w:rsid w:val="56F6392D"/>
    <w:rsid w:val="58234F9D"/>
    <w:rsid w:val="5AFE3D72"/>
    <w:rsid w:val="5D082B3C"/>
    <w:rsid w:val="5F9B4140"/>
    <w:rsid w:val="63E6786A"/>
    <w:rsid w:val="653C4BBD"/>
    <w:rsid w:val="67E7379C"/>
    <w:rsid w:val="6C1D139E"/>
    <w:rsid w:val="6C482BCB"/>
    <w:rsid w:val="6F263E64"/>
    <w:rsid w:val="72A12FAD"/>
    <w:rsid w:val="75E52280"/>
    <w:rsid w:val="7C4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9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spacing w:before="1"/>
      <w:ind w:left="840" w:hanging="24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17174-6A8C-4FE6-AEEB-1CD6886C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575</Words>
  <Characters>3283</Characters>
  <Lines>27</Lines>
  <Paragraphs>7</Paragraphs>
  <TotalTime>654</TotalTime>
  <ScaleCrop>false</ScaleCrop>
  <LinksUpToDate>false</LinksUpToDate>
  <CharactersWithSpaces>3851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21</cp:revision>
  <dcterms:created xsi:type="dcterms:W3CDTF">2020-11-23T14:56:00Z</dcterms:created>
  <dcterms:modified xsi:type="dcterms:W3CDTF">2021-03-30T03:18:43Z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25D991BBB83841A5A6BDE5E732690D23</vt:lpwstr>
  </property>
</Properties>
</file>